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292E6" w14:textId="77777777" w:rsidR="0081201D" w:rsidRDefault="0081201D" w:rsidP="0081201D">
      <w:pPr>
        <w:rPr>
          <w:b/>
          <w:bCs/>
          <w:sz w:val="28"/>
          <w:szCs w:val="28"/>
        </w:rPr>
      </w:pPr>
      <w:r w:rsidRPr="00756AB6">
        <w:rPr>
          <w:b/>
          <w:bCs/>
          <w:sz w:val="28"/>
          <w:szCs w:val="28"/>
        </w:rPr>
        <w:t>Glyndwr University</w:t>
      </w:r>
      <w:r>
        <w:rPr>
          <w:b/>
          <w:bCs/>
          <w:sz w:val="28"/>
          <w:szCs w:val="28"/>
        </w:rPr>
        <w:t xml:space="preserve"> – Pricing </w:t>
      </w:r>
    </w:p>
    <w:p w14:paraId="5B5A55EC" w14:textId="77777777" w:rsidR="0081201D" w:rsidRDefault="0081201D" w:rsidP="0081201D">
      <w:pPr>
        <w:rPr>
          <w:b/>
          <w:bCs/>
          <w:sz w:val="28"/>
          <w:szCs w:val="28"/>
        </w:rPr>
      </w:pPr>
    </w:p>
    <w:tbl>
      <w:tblPr>
        <w:tblStyle w:val="TableGrid"/>
        <w:tblW w:w="0" w:type="auto"/>
        <w:tblLook w:val="04A0" w:firstRow="1" w:lastRow="0" w:firstColumn="1" w:lastColumn="0" w:noHBand="0" w:noVBand="1"/>
      </w:tblPr>
      <w:tblGrid>
        <w:gridCol w:w="3397"/>
        <w:gridCol w:w="5619"/>
      </w:tblGrid>
      <w:tr w:rsidR="0081201D" w:rsidRPr="00BC5664" w14:paraId="69A08935" w14:textId="77777777" w:rsidTr="001D3DFB">
        <w:tc>
          <w:tcPr>
            <w:tcW w:w="3397" w:type="dxa"/>
          </w:tcPr>
          <w:p w14:paraId="339F2CCE" w14:textId="77777777" w:rsidR="0081201D" w:rsidRPr="00BC5664" w:rsidRDefault="0081201D" w:rsidP="001D3DFB">
            <w:pPr>
              <w:rPr>
                <w:b/>
                <w:bCs/>
                <w:sz w:val="28"/>
                <w:szCs w:val="28"/>
              </w:rPr>
            </w:pPr>
            <w:r w:rsidRPr="00BC5664">
              <w:rPr>
                <w:b/>
                <w:bCs/>
              </w:rPr>
              <w:t xml:space="preserve">Host Organisation &amp; named host/mentor for visit </w:t>
            </w:r>
          </w:p>
        </w:tc>
        <w:tc>
          <w:tcPr>
            <w:tcW w:w="5619" w:type="dxa"/>
          </w:tcPr>
          <w:p w14:paraId="7C86AE27" w14:textId="77777777" w:rsidR="0081201D" w:rsidRDefault="0081201D" w:rsidP="001D3DFB">
            <w:r>
              <w:t>Glyndwr University, Wrexham, Wales</w:t>
            </w:r>
          </w:p>
          <w:p w14:paraId="55D40DC5" w14:textId="77777777" w:rsidR="0081201D" w:rsidRDefault="0081201D" w:rsidP="001D3DFB">
            <w:r>
              <w:t>Dr Wulf Livingston, Reader in Social Sciences (</w:t>
            </w:r>
            <w:hyperlink r:id="rId7" w:history="1">
              <w:r>
                <w:rPr>
                  <w:rStyle w:val="Hyperlink"/>
                </w:rPr>
                <w:t>https://www.researchgate.net/profile/Wulf-Livingston</w:t>
              </w:r>
            </w:hyperlink>
            <w:r>
              <w:t xml:space="preserve">) </w:t>
            </w:r>
          </w:p>
          <w:p w14:paraId="4321254B" w14:textId="77777777" w:rsidR="0081201D" w:rsidRPr="00BC5664" w:rsidRDefault="0081201D" w:rsidP="001D3DFB">
            <w:pPr>
              <w:rPr>
                <w:b/>
                <w:bCs/>
                <w:sz w:val="28"/>
                <w:szCs w:val="28"/>
              </w:rPr>
            </w:pPr>
          </w:p>
        </w:tc>
      </w:tr>
      <w:tr w:rsidR="0081201D" w:rsidRPr="00BC5664" w14:paraId="7450E131" w14:textId="77777777" w:rsidTr="001D3DFB">
        <w:tc>
          <w:tcPr>
            <w:tcW w:w="3397" w:type="dxa"/>
          </w:tcPr>
          <w:p w14:paraId="4EBCA3B9" w14:textId="77777777" w:rsidR="0081201D" w:rsidRPr="00BC5664" w:rsidRDefault="0081201D" w:rsidP="001D3DFB">
            <w:pPr>
              <w:rPr>
                <w:b/>
                <w:bCs/>
                <w:sz w:val="28"/>
                <w:szCs w:val="28"/>
              </w:rPr>
            </w:pPr>
            <w:r w:rsidRPr="00BC5664">
              <w:rPr>
                <w:b/>
                <w:bCs/>
              </w:rPr>
              <w:t>Topic/focus of visit</w:t>
            </w:r>
          </w:p>
        </w:tc>
        <w:tc>
          <w:tcPr>
            <w:tcW w:w="5619" w:type="dxa"/>
          </w:tcPr>
          <w:p w14:paraId="35E1D882" w14:textId="77777777" w:rsidR="0081201D" w:rsidRDefault="0081201D" w:rsidP="001D3DFB">
            <w:r w:rsidRPr="0081201D">
              <w:rPr>
                <w:b/>
              </w:rPr>
              <w:t>Minimum Unit Pricing</w:t>
            </w:r>
            <w:r>
              <w:t>, Wales and Scotland comparatives, Cross Border considerations.</w:t>
            </w:r>
            <w:bookmarkStart w:id="0" w:name="_GoBack"/>
            <w:bookmarkEnd w:id="0"/>
          </w:p>
          <w:p w14:paraId="343BC713" w14:textId="77777777" w:rsidR="0081201D" w:rsidRPr="00BC5664" w:rsidRDefault="0081201D" w:rsidP="001D3DFB">
            <w:pPr>
              <w:rPr>
                <w:b/>
                <w:bCs/>
                <w:sz w:val="28"/>
                <w:szCs w:val="28"/>
              </w:rPr>
            </w:pPr>
          </w:p>
        </w:tc>
      </w:tr>
      <w:tr w:rsidR="0081201D" w:rsidRPr="00BC5664" w14:paraId="2430CB1F" w14:textId="77777777" w:rsidTr="001D3DFB">
        <w:tc>
          <w:tcPr>
            <w:tcW w:w="3397" w:type="dxa"/>
          </w:tcPr>
          <w:p w14:paraId="5DDC04F8" w14:textId="77777777" w:rsidR="0081201D" w:rsidRPr="00BC5664" w:rsidRDefault="0081201D" w:rsidP="001D3DFB">
            <w:pPr>
              <w:rPr>
                <w:b/>
                <w:bCs/>
                <w:sz w:val="28"/>
                <w:szCs w:val="28"/>
              </w:rPr>
            </w:pPr>
            <w:r w:rsidRPr="00BC5664">
              <w:rPr>
                <w:b/>
                <w:bCs/>
              </w:rPr>
              <w:t>Brief note on alcohol policy research credentials</w:t>
            </w:r>
          </w:p>
        </w:tc>
        <w:tc>
          <w:tcPr>
            <w:tcW w:w="5619" w:type="dxa"/>
          </w:tcPr>
          <w:p w14:paraId="5CB774C9" w14:textId="77777777" w:rsidR="0081201D" w:rsidRDefault="0081201D" w:rsidP="001D3DFB">
            <w:r>
              <w:t>Currently involved in three Welsh Government funded evaluations of Minimum Price for Alcohol. Have completed role in Harmful Drinkers Study element of Health Scotland evaluation of MUP, currently contributing to a number of journal article outputs. Other current research focus on alcohol and drug policy in Wales and Scotland. Prior alcohol and policy research over last decade and numerous related publications.  </w:t>
            </w:r>
          </w:p>
          <w:p w14:paraId="050822EF" w14:textId="77777777" w:rsidR="0081201D" w:rsidRPr="00BC5664" w:rsidRDefault="0081201D" w:rsidP="001D3DFB">
            <w:pPr>
              <w:rPr>
                <w:b/>
                <w:bCs/>
                <w:sz w:val="28"/>
                <w:szCs w:val="28"/>
              </w:rPr>
            </w:pPr>
          </w:p>
        </w:tc>
      </w:tr>
      <w:tr w:rsidR="0081201D" w:rsidRPr="00BC5664" w14:paraId="5CF647F8" w14:textId="77777777" w:rsidTr="001D3DFB">
        <w:tc>
          <w:tcPr>
            <w:tcW w:w="3397" w:type="dxa"/>
          </w:tcPr>
          <w:p w14:paraId="7EED22C0" w14:textId="77777777" w:rsidR="0081201D" w:rsidRPr="00BC5664" w:rsidRDefault="0081201D" w:rsidP="001D3DFB">
            <w:pPr>
              <w:rPr>
                <w:b/>
                <w:bCs/>
                <w:sz w:val="28"/>
                <w:szCs w:val="28"/>
              </w:rPr>
            </w:pPr>
            <w:r w:rsidRPr="004C75CF">
              <w:rPr>
                <w:b/>
              </w:rPr>
              <w:t>Proposed activities during visit week</w:t>
            </w:r>
          </w:p>
        </w:tc>
        <w:tc>
          <w:tcPr>
            <w:tcW w:w="5619" w:type="dxa"/>
          </w:tcPr>
          <w:p w14:paraId="6A5B0C52" w14:textId="77777777" w:rsidR="0081201D" w:rsidRDefault="0081201D" w:rsidP="001D3DFB">
            <w:r>
              <w:t xml:space="preserve">Attendance at a range of research team meetings, across live projects. Attendance at Welsh Centre for Alcohol and other Drugs meeting. Individual meeting with several key alcohol policy research colleagues. Visit to North Wales Recovery Community. </w:t>
            </w:r>
          </w:p>
          <w:p w14:paraId="41F48745" w14:textId="77777777" w:rsidR="0081201D" w:rsidRPr="00BC5664" w:rsidRDefault="0081201D" w:rsidP="001D3DFB">
            <w:pPr>
              <w:rPr>
                <w:b/>
                <w:bCs/>
                <w:sz w:val="28"/>
                <w:szCs w:val="28"/>
              </w:rPr>
            </w:pPr>
          </w:p>
        </w:tc>
      </w:tr>
      <w:tr w:rsidR="0081201D" w:rsidRPr="00BC5664" w14:paraId="73A2C140" w14:textId="77777777" w:rsidTr="001D3DFB">
        <w:tc>
          <w:tcPr>
            <w:tcW w:w="3397" w:type="dxa"/>
          </w:tcPr>
          <w:p w14:paraId="6F33D021" w14:textId="77777777" w:rsidR="0081201D" w:rsidRPr="00BC5664" w:rsidRDefault="0081201D" w:rsidP="001D3DFB">
            <w:pPr>
              <w:rPr>
                <w:b/>
                <w:bCs/>
                <w:sz w:val="28"/>
                <w:szCs w:val="28"/>
              </w:rPr>
            </w:pPr>
            <w:r w:rsidRPr="004C75CF">
              <w:rPr>
                <w:b/>
              </w:rPr>
              <w:t>Any other relevant information you wish to add.</w:t>
            </w:r>
          </w:p>
        </w:tc>
        <w:tc>
          <w:tcPr>
            <w:tcW w:w="5619" w:type="dxa"/>
          </w:tcPr>
          <w:p w14:paraId="31C4766E" w14:textId="77777777" w:rsidR="0081201D" w:rsidRDefault="0081201D" w:rsidP="001D3DFB">
            <w:r>
              <w:t xml:space="preserve">Named host lives and works form Bangor, Gwynedd, </w:t>
            </w:r>
            <w:proofErr w:type="gramStart"/>
            <w:r>
              <w:t>Wales</w:t>
            </w:r>
            <w:proofErr w:type="gramEnd"/>
            <w:r>
              <w:t>. Researcher could stay in either/both Bangor and Wrexham for part of stay.</w:t>
            </w:r>
          </w:p>
          <w:p w14:paraId="590017ED" w14:textId="77777777" w:rsidR="0081201D" w:rsidRPr="00BC5664" w:rsidRDefault="0081201D" w:rsidP="001D3DFB">
            <w:pPr>
              <w:rPr>
                <w:b/>
                <w:bCs/>
                <w:sz w:val="28"/>
                <w:szCs w:val="28"/>
              </w:rPr>
            </w:pPr>
          </w:p>
        </w:tc>
      </w:tr>
    </w:tbl>
    <w:p w14:paraId="45DCB281" w14:textId="77777777" w:rsidR="003D75A0" w:rsidRDefault="003D75A0"/>
    <w:sectPr w:rsidR="003D75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1D"/>
    <w:rsid w:val="003D75A0"/>
    <w:rsid w:val="00812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7390C"/>
  <w15:chartTrackingRefBased/>
  <w15:docId w15:val="{8B6E5037-F18B-4B97-91A5-F0E74F27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01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01D"/>
    <w:rPr>
      <w:color w:val="0563C1"/>
      <w:u w:val="single"/>
    </w:rPr>
  </w:style>
  <w:style w:type="table" w:styleId="TableGrid">
    <w:name w:val="Table Grid"/>
    <w:basedOn w:val="TableNormal"/>
    <w:uiPriority w:val="39"/>
    <w:rsid w:val="0081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eur03.safelinks.protection.outlook.com/?url=https%3A%2F%2Fwww.researchgate.net%2Fprofile%2FWulf-Livingston&amp;data=04%7C01%7Cniamh.fitzgerald%40stir.ac.uk%7C2279158dcbec4d7d7eaf08d95684b66d%7C4e8d09f7cc794ccb9149a4238dd17422%7C0%7C0%7C637635950266077090%7CUnknown%7CTWFpbGZsb3d8eyJWIjoiMC4wLjAwMDAiLCJQIjoiV2luMzIiLCJBTiI6Ik1haWwiLCJXVCI6Mn0%3D%7C1000&amp;sdata=QscWz7wiwNkb5PwjmeXjQCcqUwKzGX%2BLTBFsnfVRRSA%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E8114A35F5D409002BA812C5216B4" ma:contentTypeVersion="12" ma:contentTypeDescription="Create a new document." ma:contentTypeScope="" ma:versionID="070452e931a9e751b3066e1b2d4ace81">
  <xsd:schema xmlns:xsd="http://www.w3.org/2001/XMLSchema" xmlns:xs="http://www.w3.org/2001/XMLSchema" xmlns:p="http://schemas.microsoft.com/office/2006/metadata/properties" xmlns:ns2="30e4c004-d7c6-4ded-881c-a71d130240d2" xmlns:ns3="b1168a4a-70ee-4885-97b9-cbd35361dc6e" targetNamespace="http://schemas.microsoft.com/office/2006/metadata/properties" ma:root="true" ma:fieldsID="94c0fcf37b4fa4a080bc1c044f6464d2" ns2:_="" ns3:_="">
    <xsd:import namespace="30e4c004-d7c6-4ded-881c-a71d130240d2"/>
    <xsd:import namespace="b1168a4a-70ee-4885-97b9-cbd35361dc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4c004-d7c6-4ded-881c-a71d13024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168a4a-70ee-4885-97b9-cbd35361dc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1EEC9F-E937-488C-85C8-9B2E8ABD2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4c004-d7c6-4ded-881c-a71d130240d2"/>
    <ds:schemaRef ds:uri="b1168a4a-70ee-4885-97b9-cbd35361d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DD85BB-A67E-4432-9078-678AF11D8E97}">
  <ds:schemaRefs>
    <ds:schemaRef ds:uri="http://schemas.microsoft.com/sharepoint/v3/contenttype/forms"/>
  </ds:schemaRefs>
</ds:datastoreItem>
</file>

<file path=customXml/itemProps3.xml><?xml version="1.0" encoding="utf-8"?>
<ds:datastoreItem xmlns:ds="http://schemas.openxmlformats.org/officeDocument/2006/customXml" ds:itemID="{2E89EFCA-E2C7-4AE0-A560-2FCDCCB92B50}">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b1168a4a-70ee-4885-97b9-cbd35361dc6e"/>
    <ds:schemaRef ds:uri="30e4c004-d7c6-4ded-881c-a71d130240d2"/>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1449</Characters>
  <Application>Microsoft Office Word</Application>
  <DocSecurity>0</DocSecurity>
  <Lines>12</Lines>
  <Paragraphs>3</Paragraphs>
  <ScaleCrop>false</ScaleCrop>
  <Company>University Of Stirling</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Fitzgerald</dc:creator>
  <cp:keywords/>
  <dc:description/>
  <cp:lastModifiedBy>Niamh Fitzgerald</cp:lastModifiedBy>
  <cp:revision>1</cp:revision>
  <dcterms:created xsi:type="dcterms:W3CDTF">2022-01-16T20:14:00Z</dcterms:created>
  <dcterms:modified xsi:type="dcterms:W3CDTF">2022-01-16T20:14:00Z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0x010100685E8114A35F5D409002BA812C5216B4</vt:lpwstr>
  </property>
</Properties>
</file>